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C" w:rsidRPr="007C5BFC" w:rsidRDefault="007C5BFC" w:rsidP="007C5BFC">
      <w:pPr>
        <w:spacing w:after="192"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Консультация: «Перерасчеты бывают разные»</w:t>
      </w:r>
    </w:p>
    <w:p w:rsidR="007C5BFC" w:rsidRPr="009B6C91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C5BFC" w:rsidRPr="009B6C91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15</w:t>
      </w: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.08.2017 г.</w:t>
      </w:r>
    </w:p>
    <w:p w:rsidR="007C5BFC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C5BFC" w:rsidRPr="007C5BFC" w:rsidRDefault="007C5BFC" w:rsidP="007C5BFC">
      <w:pPr>
        <w:spacing w:after="75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Перерасчет пенсии – это изменение размера страховой пенсии по старости и страховой пенсии по инвалидности в связи с наличием у пенсионера дополнительного заработка, с которого уплачены страховые взносы на страховую пенсию, а также в связи с другими причинами.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Многие пенсионеры после выхода на пенсию продолжают работать. В этом случае работодатели уплачивают за них страховые взносы в систему обязательного пенсионного страхования, с учетом которых органы ПФР производят перерасчет размера страховой пенсии.</w:t>
      </w:r>
    </w:p>
    <w:p w:rsidR="007C5BFC" w:rsidRPr="007C5BFC" w:rsidRDefault="007C5BFC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6" w:history="1">
        <w:r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страховой пенсии без заявления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страховой пенсии работающим пенсионерам производится через увеличение индивидуального пенсионного коэффициента. Это может произойти в том случае, если пенсионер работает, а страховые взносы, которые работодатель уплачивает за него в Пенсионный фонд России после 1 января 2015 года, не учтены: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старости;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случаю потери кормильца;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переводе с одного вида страховой пенсии на страховую пенсию по старости или страховую пенсию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предыдущем перерасчете.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этих случаях перерасчет страховой пенсии производится Пенсионным фондом России в </w:t>
      </w:r>
      <w:proofErr w:type="spellStart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порядке с 1 августа каждого года.</w:t>
      </w:r>
    </w:p>
    <w:p w:rsidR="007C5BFC" w:rsidRPr="007C5BFC" w:rsidRDefault="007C5BFC" w:rsidP="007C5BFC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корректировке один раз: в августе года, следующего за годом, в котором была назначена эта пенсия.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перерасчете страховой пенсии. Это значение зависит от того, формируются ли у пенсионера пенсионные накопления или нет: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3,0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не формируются;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1,875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формируются.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 течение 2014–2015 годов каждый гражданин 1967 года рождения и моложе должен выбрать вариант пенсионного обеспечения по обязательному пенсионному страхованию: формировать только страховую пенсию или часть страховых взносов работодателя направить на формирование накопительной пенсии.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 размера фиксированной выплаты к страховой пенсии осуществляется в случае: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достижения пенсионером возраста 80 лет. Применяется только к страховой пенсии по старости. Достижение 80 лет позволяет установить фиксированную выплату к страховой пенсии по старости в повышенном размере;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группы.</w:t>
      </w:r>
    </w:p>
    <w:p w:rsidR="007C5BFC" w:rsidRPr="007C5BFC" w:rsidRDefault="007C5BFC" w:rsidP="007C5BFC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Пенсия работающих пенсионеров будет ежегодно расти не только за счет увеличения стоимости пенсионного балла и размера фиксированной выплаты, но и благодаря традиционному ежегодному августовскому перерасчету.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Перерасчет средств пенсионных накоплений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порядке.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происходит исходя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из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результатов инвестирования пенсионных накоплений гражданина;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суммы поступлений, которые не были учтены при назначении срочной пенсионной выплаты или выплаты накопительной пенсии или предыдущей корректировке.</w:t>
      </w:r>
    </w:p>
    <w:p w:rsidR="007C5BFC" w:rsidRPr="007C5BFC" w:rsidRDefault="007C5BFC" w:rsidP="007C5BF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 </w:t>
      </w:r>
    </w:p>
    <w:p w:rsidR="007C5BFC" w:rsidRPr="007C5BFC" w:rsidRDefault="007C5BFC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7" w:history="1">
        <w:r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страховой пенсии с заявлением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Заявительный перерасчет размера фиксированной выплаты к страховой пенсии осуществляется в случае: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изменения количества нетрудоспособных членов семьи, находящихся на иждивении.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появлении у пенсионера нетрудоспособных иждивенцев устанавливается повышенная фиксированная выплата к страховой пенсии по старости и по инвалидности (учитывается не более трех нетрудоспособных иждивенцев);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проживания в районах Крайнего Севера и приравненных к ним местностях.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Фиксированная выплата к страховой пенсии по старости, по инвалидности или по случаю потери кормильца увеличивается на соответствующий районный </w:t>
      </w: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коэффициент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на весь период проживания в указанных районах (местностях);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приобретения необходимого календарного стажа работы в районах Крайнего Севера и (или) приравненных к ним местностях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 (или) страхового стажа. Устанавливается повышенная фиксированная выплата к страховой пенсии по старости или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изменения категории получателей страховой пенсии по случаю потери кормильца.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Например, ребенок, получающий страховую пенсию по случаю потери кормильца за одного родителя и впоследствии потерявший второго родителя, имеет право на повышенную фиксированную выплату;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будет произведен с 1-го числа месяца, следующего за месяцем, в котором принято заявление.</w:t>
      </w:r>
    </w:p>
    <w:p w:rsidR="007C5BFC" w:rsidRPr="007C5BFC" w:rsidRDefault="007C5BFC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8" w:history="1">
        <w:r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Перерасчет страховой пенсии с учетом </w:t>
        </w:r>
        <w:proofErr w:type="spellStart"/>
        <w:r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нестраховых</w:t>
        </w:r>
        <w:proofErr w:type="spellEnd"/>
        <w:r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периодов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засчитываются в стаж и за них государство начисляет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пенсионные баллы.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периодами, которые у гражданина были учтены по старым 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правилам (через оценку пенсионных прав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или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всего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зачет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их стаж пенсионных прав исходя из зарплаты.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периодам, за которые предусмотрено начисление пенсионных баллов, относятся: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прохождение военной службы по призыву;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распространялось обязательное пенсионное страхование, </w:t>
      </w: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уволенными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заявления также понадобятся: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Заявление о перерасчете пенсионер может подать в электронной форме через </w:t>
      </w:r>
      <w:hyperlink r:id="rId9" w:history="1">
        <w:r w:rsidRPr="007C5BF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Портал </w:t>
        </w:r>
        <w:proofErr w:type="spellStart"/>
        <w:r w:rsidRPr="007C5BF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фонда. Если эти сведения оказываются неполными либо отсутствуют,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подтверждаются соответствующими документами.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Основаниями для осуществления перерасчета размера страховой пенсии являются: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до 2015 года, дающих право на повышение количества пенсионных баллов;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начиная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7C5BFC" w:rsidRPr="007C5BFC" w:rsidRDefault="007C5BFC" w:rsidP="007C5BF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периодами ее размер уменьшается, перерасчет не производится.</w:t>
      </w:r>
    </w:p>
    <w:p w:rsidR="00C929C0" w:rsidRDefault="007C5BFC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</w:pPr>
      <w:hyperlink r:id="rId10" w:history="1">
        <w:r w:rsidRPr="0028195A">
          <w:rPr>
            <w:rStyle w:val="a5"/>
            <w:rFonts w:ascii="Arial" w:hAnsi="Arial" w:cs="Arial"/>
            <w:b/>
            <w:color w:val="5959FF" w:themeColor="hyperlink" w:themeTint="A6"/>
            <w:sz w:val="24"/>
            <w:szCs w:val="24"/>
          </w:rPr>
          <w:t>http://www.pfrf.ru/grazdanam/pensionres/pereraschet</w:t>
        </w:r>
      </w:hyperlink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11" w:history="1">
        <w:r w:rsidRPr="00B6044C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7C5BFC" w:rsidRPr="00E52D14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C5BFC" w:rsidRPr="007C5BFC" w:rsidRDefault="007C5BFC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</w:pPr>
      <w:bookmarkStart w:id="0" w:name="_GoBack"/>
      <w:bookmarkEnd w:id="0"/>
    </w:p>
    <w:p w:rsidR="007C5BFC" w:rsidRPr="007C5BFC" w:rsidRDefault="007C5BFC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</w:pPr>
    </w:p>
    <w:sectPr w:rsidR="007C5BFC" w:rsidRPr="007C5BFC" w:rsidSect="007C5BFC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1971"/>
    <w:multiLevelType w:val="multilevel"/>
    <w:tmpl w:val="649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FC"/>
    <w:rsid w:val="007C5BFC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9622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45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16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2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pereraschet~39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pensionres/pereraschet~18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pereraschet~525" TargetMode="External"/><Relationship Id="rId11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grazdanam/pensionres/pererasch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1835</Words>
  <Characters>10462</Characters>
  <Application>Microsoft Office Word</Application>
  <DocSecurity>0</DocSecurity>
  <Lines>87</Lines>
  <Paragraphs>24</Paragraphs>
  <ScaleCrop>false</ScaleCrop>
  <Company>Kraftway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2017-08-16T13:21:00Z</dcterms:created>
  <dcterms:modified xsi:type="dcterms:W3CDTF">2017-08-16T13:27:00Z</dcterms:modified>
</cp:coreProperties>
</file>